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B65A88">
      <w:pPr>
        <w:keepNext w:val="0"/>
        <w:keepLines w:val="0"/>
        <w:widowControl/>
        <w:suppressLineNumbers w:val="0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海天机电：混塔模具领航者</w:t>
      </w:r>
    </w:p>
    <w:p w14:paraId="0B28ABCE">
      <w:pPr>
        <w:keepNext w:val="0"/>
        <w:keepLines w:val="0"/>
        <w:widowControl/>
        <w:suppressLineNumbers w:val="0"/>
        <w:jc w:val="center"/>
        <w:rPr>
          <w:rFonts w:hint="eastAsia"/>
          <w:b/>
          <w:bCs/>
        </w:rPr>
      </w:pPr>
    </w:p>
    <w:p w14:paraId="3D3D5A2C">
      <w:pPr>
        <w:ind w:firstLine="420" w:firstLineChars="200"/>
        <w:jc w:val="both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在混塔模具制造这一充满挑战与机遇的领域，海天机电犹如一颗耀眼的明星，以其卓越的实力、先进的技术和优质的产品，在行业内占据着举足轻重的地位。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公司凭借着在订单份额、交付项目能力、和结构体系及设计服务方面的突出优势，成为众多客户信赖的合作伙伴</w:t>
      </w:r>
    </w:p>
    <w:p w14:paraId="0A2ECEA5">
      <w:pPr>
        <w:jc w:val="both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10E2F7B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产品类型</w:t>
      </w:r>
    </w:p>
    <w:p w14:paraId="208736FA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GoBack"/>
      <w:bookmarkEnd w:id="0"/>
    </w:p>
    <w:p w14:paraId="5876D3E3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主要有4分环模具、2分环模具、整环模具生产线及配套装备，能满足不同风电混塔预制场的需求。</w:t>
      </w:r>
    </w:p>
    <w:p w14:paraId="132F0614">
      <w:pPr>
        <w:ind w:firstLine="420" w:firstLineChars="200"/>
        <w:jc w:val="both"/>
      </w:pPr>
      <w:r>
        <w:drawing>
          <wp:inline distT="0" distB="0" distL="114300" distR="114300">
            <wp:extent cx="1571625" cy="1527175"/>
            <wp:effectExtent l="0" t="0" r="3175" b="2222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1470" cy="1512570"/>
            <wp:effectExtent l="0" t="0" r="24130" b="11430"/>
            <wp:docPr id="17" name="图片 17" descr="IMG_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7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3375" cy="1528445"/>
            <wp:effectExtent l="0" t="0" r="22225" b="2095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61DBA">
      <w:pPr>
        <w:ind w:firstLine="840" w:firstLineChars="400"/>
      </w:pPr>
      <w:r>
        <w:rPr>
          <w:rFonts w:hint="eastAsia"/>
          <w:lang w:val="en-US" w:eastAsia="zh-CN"/>
        </w:rPr>
        <w:t>1/4环模具                1/2环模具                整环模具</w:t>
      </w:r>
    </w:p>
    <w:p w14:paraId="3E8C19AF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drawing>
          <wp:inline distT="0" distB="0" distL="114300" distR="114300">
            <wp:extent cx="1565275" cy="1544320"/>
            <wp:effectExtent l="0" t="0" r="9525" b="508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0355" cy="1530350"/>
            <wp:effectExtent l="0" t="0" r="4445" b="1905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0360" cy="1536700"/>
            <wp:effectExtent l="0" t="0" r="15240" b="1270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1BE50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技术优势</w:t>
      </w:r>
    </w:p>
    <w:p w14:paraId="5F8D38D3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7B34B6F2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• 高精度设计：运用专业设计软件对塔筒进行三维建模及有限元分析，确保模具精度，保证混凝土成型后的塔筒稳定性和强度。2019年技术部门多次深入考察管片生产、吊装等现场，全面调研各结构体系，从而深层次优化模具结构和作业形式，陆续开发滑动式结构、可变壁厚结构等多种形式模具。他们不断探索创新，致力于开发更加先进、更加完善的模具结构。</w:t>
      </w:r>
    </w:p>
    <w:p w14:paraId="0FFB2EE4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2DDCABCC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• 材料优质：选用的模具材料具有较高的耐磨损和耐腐蚀性，可承受混凝土浇筑过程中的高压环境，延长模具使用寿命。</w:t>
      </w:r>
    </w:p>
    <w:p w14:paraId="47C6ABCA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102A8835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• 表面处理精良：模具表面光滑，方便清理浇筑过程中残留的混凝土，有利于保持模具性能，提高周转速度。</w:t>
      </w:r>
    </w:p>
    <w:p w14:paraId="2127FF37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2F8A7507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产品优势</w:t>
      </w:r>
    </w:p>
    <w:p w14:paraId="17B73554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1CFCD4C0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• 价格合理：在保证产品质量的前提下，能够为客户的风电项目有效控制成本，提高项目的经济效益。</w:t>
      </w:r>
    </w:p>
    <w:p w14:paraId="05954838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0089A0C8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• 定制服务：可根据客户需求提供个性化设计，满足不同项目在塔筒结构、尺寸、规格等方面的要求，增强客户体验。</w:t>
      </w:r>
    </w:p>
    <w:p w14:paraId="4647D5FC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73715B54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• 技术支持完善：公司拥有专业的技术团队，涵盖塔筒结构设计、载荷分析等领域的专家，可提供全方位的售后服务，保障客户在使用过程中无后顾之忧。</w:t>
      </w:r>
    </w:p>
    <w:p w14:paraId="47811D75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59BD893A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应用情况</w:t>
      </w:r>
    </w:p>
    <w:p w14:paraId="53340B9A">
      <w:pPr>
        <w:ind w:firstLine="420" w:firstLineChars="200"/>
        <w:jc w:val="both"/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46ECADAF">
      <w:pPr>
        <w:ind w:firstLine="420" w:firstLineChars="200"/>
        <w:jc w:val="both"/>
        <w:rPr>
          <w:rFonts w:hint="default"/>
          <w:lang w:val="en-US" w:eastAsia="zh-CN"/>
        </w:rPr>
      </w:pP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自2020年以来，其风电混塔模具产品已在全国各地风电混塔预制场广泛应用，包括宁夏、甘肃、新疆、广西、湖北、江苏、安徽、河南、天津、辽宁、黑龙江、内蒙古、山东等地。</w:t>
      </w:r>
    </w:p>
    <w:p w14:paraId="4630EEC6">
      <w:pPr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部分案例</w:t>
      </w:r>
    </w:p>
    <w:p w14:paraId="7AF1063F">
      <w:pPr>
        <w:ind w:firstLine="420" w:firstLineChars="200"/>
        <w:jc w:val="center"/>
        <w:rPr>
          <w:rFonts w:hint="eastAsia"/>
          <w:lang w:val="en-US" w:eastAsia="zh-CN"/>
        </w:rPr>
      </w:pPr>
    </w:p>
    <w:p w14:paraId="75AAE254">
      <w:pPr>
        <w:ind w:firstLine="420" w:firstLineChars="200"/>
        <w:jc w:val="center"/>
      </w:pPr>
      <w:r>
        <w:drawing>
          <wp:inline distT="0" distB="0" distL="114300" distR="114300">
            <wp:extent cx="2156460" cy="1438910"/>
            <wp:effectExtent l="0" t="0" r="2540" b="8890"/>
            <wp:docPr id="2" name="图片 1" descr="IMG_6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64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43891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4875" cy="1493520"/>
            <wp:effectExtent l="0" t="0" r="9525" b="50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4935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8054">
      <w:pPr>
        <w:ind w:firstLine="420" w:firstLineChars="200"/>
        <w:jc w:val="center"/>
      </w:pPr>
      <w:r>
        <w:drawing>
          <wp:inline distT="0" distB="0" distL="114300" distR="114300">
            <wp:extent cx="2226945" cy="1536700"/>
            <wp:effectExtent l="0" t="0" r="8255" b="12700"/>
            <wp:docPr id="6" name="图片 5" descr="IMG_20221111_154320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0221111_154320 拷贝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15367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84400" cy="1507490"/>
            <wp:effectExtent l="0" t="0" r="0" b="16510"/>
            <wp:docPr id="1" name="图片 1" descr="IMG_20230513_18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0513_1852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5074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C8E1">
      <w:pPr>
        <w:ind w:firstLine="420" w:firstLineChars="200"/>
        <w:jc w:val="center"/>
      </w:pPr>
      <w:r>
        <w:drawing>
          <wp:inline distT="0" distB="0" distL="114300" distR="114300">
            <wp:extent cx="2218055" cy="1596390"/>
            <wp:effectExtent l="0" t="0" r="17145" b="3810"/>
            <wp:docPr id="4" name="图片 3" descr="IMG_20230423_15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0230423_1505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5963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1375" cy="1583690"/>
            <wp:effectExtent l="0" t="0" r="22225" b="16510"/>
            <wp:docPr id="3" name="图片 1" descr="IMG_20230719_14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0230719_1415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6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76CB60F8">
      <w:pPr>
        <w:ind w:firstLine="420" w:firstLineChars="200"/>
        <w:jc w:val="both"/>
      </w:pPr>
    </w:p>
    <w:p w14:paraId="259ABA2D">
      <w:pPr>
        <w:ind w:firstLine="420" w:firstLineChars="200"/>
        <w:jc w:val="both"/>
      </w:pPr>
    </w:p>
    <w:p w14:paraId="61B0AFA9">
      <w:pPr>
        <w:ind w:firstLine="420" w:firstLineChars="200"/>
        <w:jc w:val="both"/>
      </w:pPr>
    </w:p>
    <w:p w14:paraId="3D0F84A0">
      <w:pPr>
        <w:ind w:firstLine="420" w:firstLineChars="200"/>
        <w:jc w:val="both"/>
      </w:pPr>
    </w:p>
    <w:p w14:paraId="1620A42C">
      <w:pPr>
        <w:ind w:firstLine="420" w:firstLineChars="200"/>
        <w:jc w:val="center"/>
      </w:pPr>
      <w:r>
        <w:drawing>
          <wp:inline distT="0" distB="0" distL="114300" distR="114300">
            <wp:extent cx="2413635" cy="1670685"/>
            <wp:effectExtent l="0" t="0" r="24765" b="5715"/>
            <wp:docPr id="7" name="图片 6" descr="IMG_6099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6099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9965" cy="1659255"/>
            <wp:effectExtent l="0" t="0" r="635" b="17145"/>
            <wp:docPr id="5" name="图片 3" descr="IMG_20230609_10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0230609_1009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6592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A573">
      <w:pPr>
        <w:ind w:firstLine="420" w:firstLineChars="200"/>
        <w:jc w:val="center"/>
      </w:pPr>
      <w:r>
        <w:drawing>
          <wp:inline distT="0" distB="0" distL="114300" distR="114300">
            <wp:extent cx="2367915" cy="1776095"/>
            <wp:effectExtent l="0" t="0" r="19685" b="1905"/>
            <wp:docPr id="8" name="图片 1" descr="IMG_20240323_09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0240323_0953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6000" cy="1744980"/>
            <wp:effectExtent l="0" t="0" r="0" b="7620"/>
            <wp:docPr id="9" name="图片 2" descr="IMG_20240326_14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0240326_1405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449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71267405">
      <w:pPr>
        <w:ind w:firstLine="420" w:firstLineChars="200"/>
        <w:jc w:val="center"/>
      </w:pPr>
      <w:r>
        <w:drawing>
          <wp:inline distT="0" distB="0" distL="114300" distR="114300">
            <wp:extent cx="2392045" cy="1794510"/>
            <wp:effectExtent l="0" t="0" r="20955" b="8890"/>
            <wp:docPr id="10" name="图片 4" descr="IMG_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15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79451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6160" cy="1762760"/>
            <wp:effectExtent l="0" t="0" r="15240" b="15240"/>
            <wp:docPr id="11" name="图片 1" descr="jic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jichu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627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14EE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347595" cy="1744345"/>
            <wp:effectExtent l="0" t="0" r="14605" b="8255"/>
            <wp:docPr id="14" name="图片 11" descr="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4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7443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2035" cy="1734820"/>
            <wp:effectExtent l="0" t="0" r="24765" b="17780"/>
            <wp:docPr id="15" name="图片 10" descr="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5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7348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340610" cy="3124200"/>
            <wp:effectExtent l="0" t="0" r="21590" b="0"/>
            <wp:docPr id="16" name="图片 4" descr="IMG_20230805_145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0230805_1454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1245" cy="3122295"/>
            <wp:effectExtent l="0" t="0" r="20955" b="1905"/>
            <wp:docPr id="18" name="图片 6" descr="IMG_20220127_11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IMG_20220127_1147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lMGU0MzU5MzkyMDMyMTc2YTRlZTU4MjM0ODExYjEifQ=="/>
  </w:docVars>
  <w:rsids>
    <w:rsidRoot w:val="FFEF7FB6"/>
    <w:rsid w:val="3B77AC49"/>
    <w:rsid w:val="4F6DF3D1"/>
    <w:rsid w:val="7E7F16AC"/>
    <w:rsid w:val="959F238B"/>
    <w:rsid w:val="FAE7961D"/>
    <w:rsid w:val="FFE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109</TotalTime>
  <ScaleCrop>false</ScaleCrop>
  <LinksUpToDate>false</LinksUpToDate>
  <CharactersWithSpaces>0</CharactersWithSpaces>
  <Application>WPS Office_6.9.0.8865_F1E327BC-269C-435d-A152-05C5408002CA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2025-02-27T09:22:00Z</dcterms:created>
  <dc:creator>海天机电孙复立</dc:creator>
  <cp:lastModifiedBy>海天机电孙复立</cp:lastModifiedBy>
  <dcterms:modified xsi:type="dcterms:W3CDTF">2025-03-05T16:03:21Z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2052-6.9.0.8865</vt:lpwstr>
  </property>
  <property fmtid="{D5CDD505-2E9C-101B-9397-08002B2CF9AE}" pid="3" name="ICV">
    <vt:lpwstr>7CD2AC62B41A53DFBF6CBE67AC32F168_41</vt:lpwstr>
  </property>
</Properties>
</file>